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91" w:rsidRDefault="00815091" w:rsidP="00815091">
      <w:pPr>
        <w:jc w:val="center"/>
      </w:pPr>
      <w:bookmarkStart w:id="0" w:name="_GoBack"/>
      <w:bookmarkEnd w:id="0"/>
      <w:r>
        <w:t>(Company’s Letterhead Required)</w:t>
      </w:r>
    </w:p>
    <w:p w:rsidR="00815091" w:rsidRDefault="00815091" w:rsidP="00815091">
      <w:pPr>
        <w:pStyle w:val="Default"/>
        <w:rPr>
          <w:sz w:val="20"/>
          <w:szCs w:val="20"/>
        </w:rPr>
      </w:pPr>
      <w:r>
        <w:rPr>
          <w:sz w:val="20"/>
          <w:szCs w:val="20"/>
        </w:rPr>
        <w:t xml:space="preserve">Date ________________ </w:t>
      </w:r>
    </w:p>
    <w:p w:rsidR="00815091" w:rsidRDefault="00815091" w:rsidP="00815091">
      <w:pPr>
        <w:pStyle w:val="Default"/>
        <w:rPr>
          <w:sz w:val="20"/>
          <w:szCs w:val="20"/>
        </w:rPr>
      </w:pPr>
    </w:p>
    <w:p w:rsidR="00815091" w:rsidRDefault="00815091" w:rsidP="00815091">
      <w:pPr>
        <w:pStyle w:val="Default"/>
        <w:rPr>
          <w:sz w:val="20"/>
          <w:szCs w:val="20"/>
        </w:rPr>
      </w:pPr>
      <w:r>
        <w:rPr>
          <w:sz w:val="20"/>
          <w:szCs w:val="20"/>
        </w:rPr>
        <w:t xml:space="preserve">Healthfirst Commissions Department </w:t>
      </w:r>
    </w:p>
    <w:p w:rsidR="00815091" w:rsidRDefault="00815091" w:rsidP="00815091">
      <w:pPr>
        <w:pStyle w:val="Default"/>
        <w:rPr>
          <w:sz w:val="20"/>
          <w:szCs w:val="20"/>
        </w:rPr>
      </w:pPr>
      <w:r>
        <w:rPr>
          <w:sz w:val="20"/>
          <w:szCs w:val="20"/>
        </w:rPr>
        <w:t xml:space="preserve">Re: Broker of Record Change </w:t>
      </w:r>
    </w:p>
    <w:p w:rsidR="00815091" w:rsidRDefault="00815091" w:rsidP="00815091">
      <w:pPr>
        <w:pStyle w:val="Default"/>
        <w:rPr>
          <w:sz w:val="20"/>
          <w:szCs w:val="20"/>
        </w:rPr>
      </w:pPr>
    </w:p>
    <w:p w:rsidR="00815091" w:rsidRDefault="00815091" w:rsidP="00815091">
      <w:pPr>
        <w:pStyle w:val="Default"/>
        <w:rPr>
          <w:sz w:val="20"/>
          <w:szCs w:val="20"/>
        </w:rPr>
      </w:pPr>
      <w:r>
        <w:rPr>
          <w:sz w:val="20"/>
          <w:szCs w:val="20"/>
        </w:rPr>
        <w:t xml:space="preserve">Group ID ______________________ </w:t>
      </w:r>
    </w:p>
    <w:p w:rsidR="00815091" w:rsidRDefault="00815091" w:rsidP="00815091">
      <w:pPr>
        <w:pStyle w:val="Default"/>
        <w:rPr>
          <w:sz w:val="20"/>
          <w:szCs w:val="20"/>
        </w:rPr>
      </w:pPr>
    </w:p>
    <w:p w:rsidR="00815091" w:rsidRDefault="00815091" w:rsidP="00815091">
      <w:pPr>
        <w:pStyle w:val="Default"/>
        <w:rPr>
          <w:sz w:val="20"/>
          <w:szCs w:val="20"/>
        </w:rPr>
      </w:pPr>
      <w:r>
        <w:rPr>
          <w:sz w:val="20"/>
          <w:szCs w:val="20"/>
        </w:rPr>
        <w:t xml:space="preserve">To whom it may concern: </w:t>
      </w:r>
    </w:p>
    <w:p w:rsidR="00815091" w:rsidRDefault="00815091" w:rsidP="00815091">
      <w:pPr>
        <w:pStyle w:val="Default"/>
        <w:rPr>
          <w:sz w:val="20"/>
          <w:szCs w:val="20"/>
        </w:rPr>
      </w:pPr>
    </w:p>
    <w:p w:rsidR="00815091" w:rsidRDefault="00815091" w:rsidP="00815091">
      <w:pPr>
        <w:pStyle w:val="Default"/>
        <w:rPr>
          <w:sz w:val="20"/>
          <w:szCs w:val="20"/>
        </w:rPr>
      </w:pPr>
      <w:r>
        <w:rPr>
          <w:sz w:val="20"/>
          <w:szCs w:val="20"/>
        </w:rPr>
        <w:t xml:space="preserve">We are writing to acknowledge that ______________________________ (name of company) would like to recognize the broker information below as our Broker of Record, effective __________(MM/DD/YYYY). </w:t>
      </w:r>
    </w:p>
    <w:p w:rsidR="00815091" w:rsidRDefault="00815091" w:rsidP="00815091">
      <w:pPr>
        <w:pStyle w:val="Default"/>
        <w:rPr>
          <w:sz w:val="18"/>
          <w:szCs w:val="18"/>
        </w:rPr>
      </w:pPr>
    </w:p>
    <w:tbl>
      <w:tblPr>
        <w:tblStyle w:val="TableGrid"/>
        <w:tblW w:w="9738" w:type="dxa"/>
        <w:jc w:val="center"/>
        <w:tblInd w:w="-162" w:type="dxa"/>
        <w:tblLook w:val="04A0" w:firstRow="1" w:lastRow="0" w:firstColumn="1" w:lastColumn="0" w:noHBand="0" w:noVBand="1"/>
      </w:tblPr>
      <w:tblGrid>
        <w:gridCol w:w="2307"/>
        <w:gridCol w:w="2437"/>
        <w:gridCol w:w="1882"/>
        <w:gridCol w:w="1539"/>
        <w:gridCol w:w="1573"/>
      </w:tblGrid>
      <w:tr w:rsidR="006E73E0" w:rsidTr="006E73E0">
        <w:trPr>
          <w:jc w:val="center"/>
        </w:trPr>
        <w:tc>
          <w:tcPr>
            <w:tcW w:w="2307" w:type="dxa"/>
            <w:shd w:val="clear" w:color="auto" w:fill="D9D9D9" w:themeFill="background1" w:themeFillShade="D9"/>
          </w:tcPr>
          <w:p w:rsidR="006E73E0" w:rsidRDefault="006E73E0" w:rsidP="006E73E0">
            <w:pPr>
              <w:pStyle w:val="Default"/>
              <w:rPr>
                <w:sz w:val="18"/>
                <w:szCs w:val="18"/>
              </w:rPr>
            </w:pPr>
            <w:r>
              <w:rPr>
                <w:sz w:val="18"/>
                <w:szCs w:val="18"/>
              </w:rPr>
              <w:t>New Broker of Record</w:t>
            </w:r>
          </w:p>
          <w:p w:rsidR="006E73E0" w:rsidRPr="00635840" w:rsidRDefault="006E73E0" w:rsidP="00A35E4E">
            <w:pPr>
              <w:pStyle w:val="Default"/>
              <w:rPr>
                <w:sz w:val="20"/>
                <w:szCs w:val="20"/>
              </w:rPr>
            </w:pPr>
          </w:p>
        </w:tc>
        <w:tc>
          <w:tcPr>
            <w:tcW w:w="2437" w:type="dxa"/>
            <w:shd w:val="clear" w:color="auto" w:fill="D9D9D9" w:themeFill="background1" w:themeFillShade="D9"/>
          </w:tcPr>
          <w:p w:rsidR="006E73E0" w:rsidRPr="00635840" w:rsidRDefault="006E73E0" w:rsidP="00A35E4E">
            <w:pPr>
              <w:pStyle w:val="Default"/>
              <w:rPr>
                <w:sz w:val="20"/>
                <w:szCs w:val="20"/>
              </w:rPr>
            </w:pPr>
            <w:r w:rsidRPr="00635840">
              <w:rPr>
                <w:sz w:val="20"/>
                <w:szCs w:val="20"/>
              </w:rPr>
              <w:t>Name</w:t>
            </w:r>
          </w:p>
        </w:tc>
        <w:tc>
          <w:tcPr>
            <w:tcW w:w="1882" w:type="dxa"/>
            <w:shd w:val="clear" w:color="auto" w:fill="D9D9D9" w:themeFill="background1" w:themeFillShade="D9"/>
          </w:tcPr>
          <w:p w:rsidR="006E73E0" w:rsidRPr="00635840" w:rsidRDefault="006E73E0" w:rsidP="00A35E4E">
            <w:pPr>
              <w:pStyle w:val="Default"/>
              <w:rPr>
                <w:sz w:val="20"/>
                <w:szCs w:val="20"/>
              </w:rPr>
            </w:pPr>
            <w:r w:rsidRPr="00635840">
              <w:rPr>
                <w:sz w:val="20"/>
                <w:szCs w:val="20"/>
              </w:rPr>
              <w:t>NPN</w:t>
            </w:r>
          </w:p>
        </w:tc>
        <w:tc>
          <w:tcPr>
            <w:tcW w:w="1539" w:type="dxa"/>
            <w:shd w:val="clear" w:color="auto" w:fill="D9D9D9" w:themeFill="background1" w:themeFillShade="D9"/>
          </w:tcPr>
          <w:p w:rsidR="006E73E0" w:rsidRPr="00635840" w:rsidRDefault="006E73E0" w:rsidP="00357A5E">
            <w:pPr>
              <w:pStyle w:val="Default"/>
              <w:rPr>
                <w:sz w:val="20"/>
                <w:szCs w:val="20"/>
              </w:rPr>
            </w:pPr>
            <w:r w:rsidRPr="00635840">
              <w:rPr>
                <w:sz w:val="20"/>
                <w:szCs w:val="20"/>
              </w:rPr>
              <w:t xml:space="preserve">Broker Commission Split % </w:t>
            </w:r>
            <w:r w:rsidR="00A058D0">
              <w:rPr>
                <w:sz w:val="20"/>
                <w:szCs w:val="20"/>
              </w:rPr>
              <w:t>(</w:t>
            </w:r>
            <w:r w:rsidRPr="00635840">
              <w:rPr>
                <w:sz w:val="20"/>
                <w:szCs w:val="20"/>
              </w:rPr>
              <w:t>if applicable</w:t>
            </w:r>
            <w:r w:rsidR="00A058D0">
              <w:rPr>
                <w:sz w:val="20"/>
                <w:szCs w:val="20"/>
              </w:rPr>
              <w:t>)</w:t>
            </w:r>
          </w:p>
        </w:tc>
        <w:tc>
          <w:tcPr>
            <w:tcW w:w="1573" w:type="dxa"/>
            <w:shd w:val="clear" w:color="auto" w:fill="D9D9D9" w:themeFill="background1" w:themeFillShade="D9"/>
          </w:tcPr>
          <w:p w:rsidR="006E73E0" w:rsidRPr="00635840" w:rsidRDefault="006E73E0" w:rsidP="00A35E4E">
            <w:pPr>
              <w:pStyle w:val="Default"/>
              <w:rPr>
                <w:sz w:val="20"/>
                <w:szCs w:val="20"/>
              </w:rPr>
            </w:pPr>
            <w:r w:rsidRPr="00635840">
              <w:rPr>
                <w:sz w:val="20"/>
                <w:szCs w:val="20"/>
              </w:rPr>
              <w:t>Authorize</w:t>
            </w:r>
            <w:r w:rsidR="00A058D0">
              <w:rPr>
                <w:sz w:val="20"/>
                <w:szCs w:val="20"/>
              </w:rPr>
              <w:t>d</w:t>
            </w:r>
            <w:r w:rsidRPr="00635840">
              <w:rPr>
                <w:sz w:val="20"/>
                <w:szCs w:val="20"/>
              </w:rPr>
              <w:t xml:space="preserve"> Broker/General Agent as Plan Administrator?</w:t>
            </w:r>
          </w:p>
          <w:p w:rsidR="006E73E0" w:rsidRPr="00635840" w:rsidRDefault="006E73E0" w:rsidP="00A35E4E">
            <w:pPr>
              <w:pStyle w:val="Default"/>
              <w:rPr>
                <w:sz w:val="20"/>
                <w:szCs w:val="20"/>
              </w:rPr>
            </w:pPr>
            <w:r w:rsidRPr="00635840">
              <w:rPr>
                <w:sz w:val="20"/>
                <w:szCs w:val="20"/>
              </w:rPr>
              <w:t>Yes/No</w:t>
            </w:r>
          </w:p>
        </w:tc>
      </w:tr>
      <w:tr w:rsidR="006E73E0" w:rsidTr="006E73E0">
        <w:trPr>
          <w:jc w:val="center"/>
        </w:trPr>
        <w:tc>
          <w:tcPr>
            <w:tcW w:w="2307" w:type="dxa"/>
          </w:tcPr>
          <w:p w:rsidR="006E73E0" w:rsidRDefault="006E73E0">
            <w:pPr>
              <w:pStyle w:val="Default"/>
              <w:rPr>
                <w:sz w:val="18"/>
                <w:szCs w:val="18"/>
              </w:rPr>
            </w:pPr>
            <w:r>
              <w:rPr>
                <w:sz w:val="18"/>
                <w:szCs w:val="18"/>
              </w:rPr>
              <w:t>General Agent</w:t>
            </w:r>
          </w:p>
        </w:tc>
        <w:tc>
          <w:tcPr>
            <w:tcW w:w="2437" w:type="dxa"/>
          </w:tcPr>
          <w:p w:rsidR="006E73E0" w:rsidRPr="00635840" w:rsidRDefault="006E73E0" w:rsidP="00A35E4E">
            <w:pPr>
              <w:pStyle w:val="Default"/>
              <w:rPr>
                <w:color w:val="FF0000"/>
                <w:sz w:val="20"/>
                <w:szCs w:val="20"/>
              </w:rPr>
            </w:pPr>
          </w:p>
          <w:p w:rsidR="006E73E0" w:rsidRPr="00635840" w:rsidRDefault="006E73E0" w:rsidP="00A35E4E">
            <w:pPr>
              <w:pStyle w:val="Default"/>
              <w:rPr>
                <w:color w:val="FF0000"/>
                <w:sz w:val="20"/>
                <w:szCs w:val="20"/>
              </w:rPr>
            </w:pPr>
          </w:p>
        </w:tc>
        <w:tc>
          <w:tcPr>
            <w:tcW w:w="1882" w:type="dxa"/>
          </w:tcPr>
          <w:p w:rsidR="006E73E0" w:rsidRPr="00635840" w:rsidRDefault="006E73E0" w:rsidP="00A35E4E">
            <w:pPr>
              <w:pStyle w:val="Default"/>
              <w:rPr>
                <w:color w:val="FF0000"/>
                <w:sz w:val="20"/>
                <w:szCs w:val="20"/>
              </w:rPr>
            </w:pPr>
          </w:p>
        </w:tc>
        <w:tc>
          <w:tcPr>
            <w:tcW w:w="1539" w:type="dxa"/>
          </w:tcPr>
          <w:p w:rsidR="006E73E0" w:rsidRPr="00A058D0" w:rsidRDefault="006E73E0" w:rsidP="00A35E4E">
            <w:pPr>
              <w:pStyle w:val="Default"/>
              <w:rPr>
                <w:sz w:val="18"/>
                <w:szCs w:val="18"/>
              </w:rPr>
            </w:pPr>
            <w:r w:rsidRPr="00635840">
              <w:rPr>
                <w:sz w:val="20"/>
                <w:szCs w:val="20"/>
              </w:rPr>
              <w:t xml:space="preserve"> </w:t>
            </w:r>
            <w:r w:rsidRPr="00A058D0">
              <w:rPr>
                <w:sz w:val="18"/>
                <w:szCs w:val="18"/>
              </w:rPr>
              <w:t>Not Applicable</w:t>
            </w:r>
          </w:p>
        </w:tc>
        <w:tc>
          <w:tcPr>
            <w:tcW w:w="1573" w:type="dxa"/>
          </w:tcPr>
          <w:p w:rsidR="006E73E0" w:rsidRPr="00635840" w:rsidRDefault="006E73E0" w:rsidP="00A35E4E">
            <w:pPr>
              <w:pStyle w:val="Default"/>
              <w:rPr>
                <w:color w:val="FF0000"/>
                <w:sz w:val="20"/>
                <w:szCs w:val="20"/>
              </w:rPr>
            </w:pPr>
          </w:p>
        </w:tc>
      </w:tr>
      <w:tr w:rsidR="006E73E0" w:rsidTr="006E73E0">
        <w:trPr>
          <w:trHeight w:val="58"/>
          <w:jc w:val="center"/>
        </w:trPr>
        <w:tc>
          <w:tcPr>
            <w:tcW w:w="2307" w:type="dxa"/>
          </w:tcPr>
          <w:p w:rsidR="006E73E0" w:rsidRDefault="006E73E0">
            <w:pPr>
              <w:pStyle w:val="Default"/>
              <w:rPr>
                <w:sz w:val="18"/>
                <w:szCs w:val="18"/>
              </w:rPr>
            </w:pPr>
            <w:r>
              <w:rPr>
                <w:sz w:val="18"/>
                <w:szCs w:val="18"/>
              </w:rPr>
              <w:t>Broker</w:t>
            </w:r>
          </w:p>
        </w:tc>
        <w:tc>
          <w:tcPr>
            <w:tcW w:w="2437" w:type="dxa"/>
          </w:tcPr>
          <w:p w:rsidR="006E73E0" w:rsidRDefault="006E73E0" w:rsidP="00A35E4E">
            <w:pPr>
              <w:pStyle w:val="Default"/>
              <w:rPr>
                <w:color w:val="FF0000"/>
                <w:sz w:val="18"/>
                <w:szCs w:val="18"/>
              </w:rPr>
            </w:pPr>
          </w:p>
          <w:p w:rsidR="006E73E0" w:rsidRPr="00FE26A6" w:rsidRDefault="006E73E0" w:rsidP="00A35E4E">
            <w:pPr>
              <w:pStyle w:val="Default"/>
              <w:rPr>
                <w:color w:val="FF0000"/>
                <w:sz w:val="18"/>
                <w:szCs w:val="18"/>
              </w:rPr>
            </w:pPr>
          </w:p>
        </w:tc>
        <w:tc>
          <w:tcPr>
            <w:tcW w:w="1882" w:type="dxa"/>
          </w:tcPr>
          <w:p w:rsidR="006E73E0" w:rsidRPr="00FE26A6" w:rsidRDefault="006E73E0" w:rsidP="00A35E4E">
            <w:pPr>
              <w:pStyle w:val="Default"/>
              <w:rPr>
                <w:color w:val="FF0000"/>
                <w:sz w:val="18"/>
                <w:szCs w:val="18"/>
              </w:rPr>
            </w:pPr>
          </w:p>
        </w:tc>
        <w:tc>
          <w:tcPr>
            <w:tcW w:w="1539" w:type="dxa"/>
          </w:tcPr>
          <w:p w:rsidR="006E73E0" w:rsidRPr="00FE26A6" w:rsidRDefault="006E73E0" w:rsidP="00A35E4E">
            <w:pPr>
              <w:pStyle w:val="Default"/>
              <w:rPr>
                <w:color w:val="FF0000"/>
                <w:sz w:val="18"/>
                <w:szCs w:val="18"/>
              </w:rPr>
            </w:pPr>
          </w:p>
        </w:tc>
        <w:tc>
          <w:tcPr>
            <w:tcW w:w="1573" w:type="dxa"/>
          </w:tcPr>
          <w:p w:rsidR="006E73E0" w:rsidRPr="00FE26A6" w:rsidRDefault="006E73E0" w:rsidP="00A35E4E">
            <w:pPr>
              <w:pStyle w:val="Default"/>
              <w:rPr>
                <w:color w:val="FF0000"/>
                <w:sz w:val="18"/>
                <w:szCs w:val="18"/>
              </w:rPr>
            </w:pPr>
          </w:p>
        </w:tc>
      </w:tr>
      <w:tr w:rsidR="006E73E0" w:rsidTr="006E73E0">
        <w:trPr>
          <w:trHeight w:val="58"/>
          <w:jc w:val="center"/>
        </w:trPr>
        <w:tc>
          <w:tcPr>
            <w:tcW w:w="2307" w:type="dxa"/>
          </w:tcPr>
          <w:p w:rsidR="006E73E0" w:rsidRDefault="006E73E0">
            <w:pPr>
              <w:pStyle w:val="Default"/>
              <w:rPr>
                <w:sz w:val="18"/>
                <w:szCs w:val="18"/>
              </w:rPr>
            </w:pPr>
            <w:r>
              <w:rPr>
                <w:sz w:val="18"/>
                <w:szCs w:val="18"/>
              </w:rPr>
              <w:t>Co-Broker</w:t>
            </w:r>
          </w:p>
        </w:tc>
        <w:tc>
          <w:tcPr>
            <w:tcW w:w="2437" w:type="dxa"/>
          </w:tcPr>
          <w:p w:rsidR="006E73E0" w:rsidRDefault="006E73E0" w:rsidP="00A35E4E">
            <w:pPr>
              <w:pStyle w:val="Default"/>
              <w:rPr>
                <w:color w:val="FF0000"/>
                <w:sz w:val="18"/>
                <w:szCs w:val="18"/>
              </w:rPr>
            </w:pPr>
          </w:p>
          <w:p w:rsidR="006E73E0" w:rsidRPr="00FE26A6" w:rsidRDefault="006E73E0" w:rsidP="00A35E4E">
            <w:pPr>
              <w:pStyle w:val="Default"/>
              <w:rPr>
                <w:color w:val="FF0000"/>
                <w:sz w:val="18"/>
                <w:szCs w:val="18"/>
              </w:rPr>
            </w:pPr>
          </w:p>
        </w:tc>
        <w:tc>
          <w:tcPr>
            <w:tcW w:w="1882" w:type="dxa"/>
          </w:tcPr>
          <w:p w:rsidR="006E73E0" w:rsidRPr="00FE26A6" w:rsidRDefault="006E73E0" w:rsidP="00A35E4E">
            <w:pPr>
              <w:pStyle w:val="Default"/>
              <w:rPr>
                <w:color w:val="FF0000"/>
                <w:sz w:val="18"/>
                <w:szCs w:val="18"/>
              </w:rPr>
            </w:pPr>
          </w:p>
        </w:tc>
        <w:tc>
          <w:tcPr>
            <w:tcW w:w="1539" w:type="dxa"/>
          </w:tcPr>
          <w:p w:rsidR="006E73E0" w:rsidRPr="00FE26A6" w:rsidRDefault="006E73E0" w:rsidP="00A35E4E">
            <w:pPr>
              <w:pStyle w:val="Default"/>
              <w:rPr>
                <w:color w:val="FF0000"/>
                <w:sz w:val="18"/>
                <w:szCs w:val="18"/>
              </w:rPr>
            </w:pPr>
          </w:p>
        </w:tc>
        <w:tc>
          <w:tcPr>
            <w:tcW w:w="1573" w:type="dxa"/>
          </w:tcPr>
          <w:p w:rsidR="006E73E0" w:rsidRPr="00FE26A6" w:rsidRDefault="006E73E0" w:rsidP="00A35E4E">
            <w:pPr>
              <w:pStyle w:val="Default"/>
              <w:rPr>
                <w:color w:val="FF0000"/>
                <w:sz w:val="18"/>
                <w:szCs w:val="18"/>
              </w:rPr>
            </w:pPr>
          </w:p>
        </w:tc>
      </w:tr>
    </w:tbl>
    <w:p w:rsidR="00815091" w:rsidRDefault="00815091" w:rsidP="00815091">
      <w:pPr>
        <w:pStyle w:val="Default"/>
        <w:rPr>
          <w:sz w:val="18"/>
          <w:szCs w:val="18"/>
        </w:rPr>
      </w:pPr>
    </w:p>
    <w:p w:rsidR="00815091" w:rsidRDefault="00815091" w:rsidP="00815091">
      <w:pPr>
        <w:pStyle w:val="Default"/>
        <w:rPr>
          <w:sz w:val="20"/>
          <w:szCs w:val="20"/>
        </w:rPr>
      </w:pPr>
      <w:r w:rsidRPr="00635840">
        <w:rPr>
          <w:sz w:val="20"/>
          <w:szCs w:val="20"/>
        </w:rPr>
        <w:t xml:space="preserve">I acknowledge that I am a representative of ________________________ (company name) and am authorized to change our company’s broker of record for the policy indicated above. This request supersedes previous designations and terminates compensation and other payments to previous brokers assigned to our group. </w:t>
      </w:r>
    </w:p>
    <w:p w:rsidR="002A3F87" w:rsidRDefault="002A3F87" w:rsidP="00815091">
      <w:pPr>
        <w:pStyle w:val="Default"/>
        <w:rPr>
          <w:sz w:val="20"/>
          <w:szCs w:val="20"/>
        </w:rPr>
      </w:pPr>
    </w:p>
    <w:p w:rsidR="002A3F87" w:rsidRPr="00744366" w:rsidRDefault="002A3F87" w:rsidP="002A3F87">
      <w:pPr>
        <w:pStyle w:val="Default"/>
        <w:rPr>
          <w:sz w:val="20"/>
          <w:szCs w:val="20"/>
        </w:rPr>
      </w:pPr>
      <w:r w:rsidRPr="00744366">
        <w:rPr>
          <w:sz w:val="20"/>
          <w:szCs w:val="20"/>
        </w:rPr>
        <w:t>I understand that this broker of record appointment will be effective on the first of the month</w:t>
      </w:r>
      <w:r w:rsidR="00A058D0">
        <w:rPr>
          <w:sz w:val="20"/>
          <w:szCs w:val="20"/>
        </w:rPr>
        <w:t>,</w:t>
      </w:r>
      <w:r w:rsidRPr="00744366">
        <w:rPr>
          <w:sz w:val="20"/>
          <w:szCs w:val="20"/>
        </w:rPr>
        <w:t xml:space="preserve"> if the information required above is received before the first of the month; otherwise, broker of record appointment will be effective on the first of the following month. </w:t>
      </w:r>
    </w:p>
    <w:p w:rsidR="002A3F87" w:rsidRPr="00635840" w:rsidRDefault="002A3F87" w:rsidP="00815091">
      <w:pPr>
        <w:pStyle w:val="Default"/>
        <w:rPr>
          <w:sz w:val="20"/>
          <w:szCs w:val="20"/>
        </w:rPr>
      </w:pPr>
    </w:p>
    <w:p w:rsidR="00815091" w:rsidRDefault="00815091" w:rsidP="00815091">
      <w:pPr>
        <w:pStyle w:val="Default"/>
        <w:rPr>
          <w:sz w:val="20"/>
          <w:szCs w:val="20"/>
        </w:rPr>
      </w:pPr>
    </w:p>
    <w:p w:rsidR="002A3F87" w:rsidRPr="007C4663" w:rsidRDefault="002A3F87" w:rsidP="00815091">
      <w:pPr>
        <w:pStyle w:val="Default"/>
        <w:rPr>
          <w:sz w:val="20"/>
          <w:szCs w:val="20"/>
        </w:rPr>
      </w:pPr>
    </w:p>
    <w:p w:rsidR="00815091" w:rsidRDefault="00815091" w:rsidP="00815091">
      <w:pPr>
        <w:pStyle w:val="Default"/>
        <w:rPr>
          <w:sz w:val="20"/>
          <w:szCs w:val="20"/>
        </w:rPr>
      </w:pPr>
      <w:r>
        <w:rPr>
          <w:sz w:val="20"/>
          <w:szCs w:val="20"/>
        </w:rPr>
        <w:t xml:space="preserve">Signed by                                                                        </w:t>
      </w:r>
      <w:r w:rsidR="00357A5E">
        <w:rPr>
          <w:sz w:val="20"/>
          <w:szCs w:val="20"/>
        </w:rPr>
        <w:t xml:space="preserve">    </w:t>
      </w:r>
      <w:r>
        <w:rPr>
          <w:sz w:val="20"/>
          <w:szCs w:val="20"/>
        </w:rPr>
        <w:t xml:space="preserve">Date </w:t>
      </w:r>
    </w:p>
    <w:p w:rsidR="004A3905" w:rsidRDefault="004A3905" w:rsidP="00815091">
      <w:pPr>
        <w:pStyle w:val="Default"/>
        <w:rPr>
          <w:sz w:val="20"/>
          <w:szCs w:val="20"/>
        </w:rPr>
      </w:pPr>
    </w:p>
    <w:p w:rsidR="00815091" w:rsidRDefault="00815091" w:rsidP="00815091">
      <w:pPr>
        <w:pStyle w:val="Default"/>
        <w:rPr>
          <w:sz w:val="20"/>
          <w:szCs w:val="20"/>
        </w:rPr>
      </w:pPr>
      <w:r>
        <w:rPr>
          <w:sz w:val="20"/>
          <w:szCs w:val="20"/>
        </w:rPr>
        <w:t xml:space="preserve">____________________________________________ ______________________________________ </w:t>
      </w:r>
    </w:p>
    <w:p w:rsidR="00815091" w:rsidRDefault="00815091" w:rsidP="00815091">
      <w:pPr>
        <w:pStyle w:val="Default"/>
        <w:rPr>
          <w:sz w:val="20"/>
          <w:szCs w:val="20"/>
        </w:rPr>
      </w:pPr>
      <w:r>
        <w:rPr>
          <w:i/>
          <w:iCs/>
          <w:sz w:val="20"/>
          <w:szCs w:val="20"/>
        </w:rPr>
        <w:t xml:space="preserve">This letter must be signed by an executive officer who has the authority to sign legal documents for the employer. </w:t>
      </w:r>
    </w:p>
    <w:p w:rsidR="00815091" w:rsidRDefault="00815091" w:rsidP="00815091">
      <w:pPr>
        <w:pStyle w:val="Default"/>
        <w:rPr>
          <w:sz w:val="20"/>
          <w:szCs w:val="20"/>
        </w:rPr>
      </w:pPr>
    </w:p>
    <w:p w:rsidR="00815091" w:rsidRDefault="00815091" w:rsidP="00815091">
      <w:pPr>
        <w:pStyle w:val="Default"/>
        <w:rPr>
          <w:sz w:val="20"/>
          <w:szCs w:val="20"/>
        </w:rPr>
      </w:pPr>
      <w:r>
        <w:rPr>
          <w:sz w:val="20"/>
          <w:szCs w:val="20"/>
        </w:rPr>
        <w:t xml:space="preserve">______________________________________________ _____________________________________ </w:t>
      </w:r>
    </w:p>
    <w:p w:rsidR="00815091" w:rsidRDefault="00815091" w:rsidP="00815091">
      <w:pPr>
        <w:pStyle w:val="Default"/>
        <w:rPr>
          <w:sz w:val="20"/>
          <w:szCs w:val="20"/>
        </w:rPr>
      </w:pPr>
      <w:r>
        <w:rPr>
          <w:sz w:val="20"/>
          <w:szCs w:val="20"/>
        </w:rPr>
        <w:t xml:space="preserve">Print Name                                                                           Telephone # </w:t>
      </w:r>
    </w:p>
    <w:p w:rsidR="004A3905" w:rsidRDefault="004A3905" w:rsidP="00815091">
      <w:pPr>
        <w:pStyle w:val="Default"/>
        <w:rPr>
          <w:sz w:val="20"/>
          <w:szCs w:val="20"/>
        </w:rPr>
      </w:pPr>
    </w:p>
    <w:p w:rsidR="00815091" w:rsidRDefault="00815091" w:rsidP="00815091">
      <w:pPr>
        <w:pStyle w:val="Default"/>
        <w:rPr>
          <w:sz w:val="20"/>
          <w:szCs w:val="20"/>
        </w:rPr>
      </w:pPr>
      <w:r>
        <w:rPr>
          <w:sz w:val="20"/>
          <w:szCs w:val="20"/>
        </w:rPr>
        <w:t xml:space="preserve">______________________________________________ _____________________________________ </w:t>
      </w:r>
    </w:p>
    <w:p w:rsidR="00815091" w:rsidRDefault="00815091" w:rsidP="00815091">
      <w:pPr>
        <w:pStyle w:val="Default"/>
        <w:rPr>
          <w:sz w:val="20"/>
          <w:szCs w:val="20"/>
        </w:rPr>
      </w:pPr>
      <w:r>
        <w:rPr>
          <w:sz w:val="20"/>
          <w:szCs w:val="20"/>
        </w:rPr>
        <w:t xml:space="preserve">Title </w:t>
      </w:r>
      <w:r w:rsidR="00A058D0">
        <w:rPr>
          <w:sz w:val="20"/>
          <w:szCs w:val="20"/>
        </w:rPr>
        <w:tab/>
      </w:r>
      <w:r w:rsidR="00A058D0">
        <w:rPr>
          <w:sz w:val="20"/>
          <w:szCs w:val="20"/>
        </w:rPr>
        <w:tab/>
      </w:r>
      <w:r w:rsidR="00A058D0">
        <w:rPr>
          <w:sz w:val="20"/>
          <w:szCs w:val="20"/>
        </w:rPr>
        <w:tab/>
      </w:r>
      <w:r w:rsidR="00A058D0">
        <w:rPr>
          <w:sz w:val="20"/>
          <w:szCs w:val="20"/>
        </w:rPr>
        <w:tab/>
      </w:r>
      <w:r w:rsidR="00A058D0">
        <w:rPr>
          <w:sz w:val="20"/>
          <w:szCs w:val="20"/>
        </w:rPr>
        <w:tab/>
      </w:r>
      <w:r w:rsidR="00A058D0">
        <w:rPr>
          <w:sz w:val="20"/>
          <w:szCs w:val="20"/>
        </w:rPr>
        <w:tab/>
      </w:r>
      <w:r w:rsidR="00A058D0">
        <w:rPr>
          <w:sz w:val="20"/>
          <w:szCs w:val="20"/>
        </w:rPr>
        <w:tab/>
        <w:t xml:space="preserve">   </w:t>
      </w:r>
      <w:r>
        <w:rPr>
          <w:sz w:val="20"/>
          <w:szCs w:val="20"/>
        </w:rPr>
        <w:t xml:space="preserve">Email </w:t>
      </w:r>
    </w:p>
    <w:p w:rsidR="00357A5E" w:rsidRDefault="00357A5E" w:rsidP="00815091">
      <w:pPr>
        <w:rPr>
          <w:sz w:val="16"/>
          <w:szCs w:val="16"/>
        </w:rPr>
      </w:pPr>
    </w:p>
    <w:p w:rsidR="00357A5E" w:rsidRDefault="00357A5E" w:rsidP="00815091">
      <w:pPr>
        <w:rPr>
          <w:sz w:val="16"/>
          <w:szCs w:val="16"/>
        </w:rPr>
      </w:pPr>
      <w:r w:rsidRPr="00357A5E">
        <w:rPr>
          <w:sz w:val="16"/>
          <w:szCs w:val="16"/>
        </w:rPr>
        <w:t>Coverage is provided by Healthfirst Health Plan, Inc., Healthfirst PHSP, Inc., and/or Healthfirst Insurance Company, Inc. (together, “Healthfirst”). Coverage for Senior Health Partners, Managed Long-Term Care Plan, is provided by Healthfirst PHSP, Inc.</w:t>
      </w:r>
    </w:p>
    <w:p w:rsidR="00815091" w:rsidRDefault="00815091" w:rsidP="00815091">
      <w:r>
        <w:rPr>
          <w:sz w:val="16"/>
          <w:szCs w:val="16"/>
        </w:rPr>
        <w:t>© 201</w:t>
      </w:r>
      <w:r w:rsidR="00357A5E">
        <w:rPr>
          <w:sz w:val="16"/>
          <w:szCs w:val="16"/>
        </w:rPr>
        <w:t>8</w:t>
      </w:r>
      <w:r>
        <w:rPr>
          <w:sz w:val="16"/>
          <w:szCs w:val="16"/>
        </w:rPr>
        <w:t xml:space="preserve"> HF Management Services, LLC </w:t>
      </w:r>
      <w:r w:rsidR="00141688">
        <w:rPr>
          <w:sz w:val="16"/>
          <w:szCs w:val="16"/>
        </w:rPr>
        <w:tab/>
      </w:r>
      <w:r w:rsidR="00141688">
        <w:rPr>
          <w:sz w:val="16"/>
          <w:szCs w:val="16"/>
        </w:rPr>
        <w:tab/>
      </w:r>
      <w:r w:rsidR="00141688">
        <w:rPr>
          <w:sz w:val="16"/>
          <w:szCs w:val="16"/>
        </w:rPr>
        <w:tab/>
      </w:r>
      <w:r w:rsidR="00357A5E">
        <w:rPr>
          <w:sz w:val="16"/>
          <w:szCs w:val="16"/>
        </w:rPr>
        <w:t>2406-18</w:t>
      </w:r>
      <w:r w:rsidR="00357A5E">
        <w:rPr>
          <w:sz w:val="16"/>
          <w:szCs w:val="16"/>
        </w:rPr>
        <w:tab/>
      </w:r>
      <w:r w:rsidR="00357A5E">
        <w:rPr>
          <w:sz w:val="16"/>
          <w:szCs w:val="16"/>
        </w:rPr>
        <w:tab/>
      </w:r>
      <w:r w:rsidR="00357A5E">
        <w:rPr>
          <w:sz w:val="16"/>
          <w:szCs w:val="16"/>
        </w:rPr>
        <w:tab/>
      </w:r>
      <w:r w:rsidR="00C8544F" w:rsidRPr="00C8544F">
        <w:rPr>
          <w:sz w:val="16"/>
          <w:szCs w:val="16"/>
        </w:rPr>
        <w:t>HFIC19_06</w:t>
      </w:r>
      <w:r w:rsidR="00357A5E">
        <w:rPr>
          <w:sz w:val="16"/>
          <w:szCs w:val="16"/>
        </w:rPr>
        <w:tab/>
      </w:r>
    </w:p>
    <w:p w:rsidR="002F36E7" w:rsidRDefault="002F36E7"/>
    <w:sectPr w:rsidR="002F3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C3" w:rsidRDefault="001F1CC3" w:rsidP="00357A5E">
      <w:pPr>
        <w:spacing w:after="0" w:line="240" w:lineRule="auto"/>
      </w:pPr>
      <w:r>
        <w:separator/>
      </w:r>
    </w:p>
  </w:endnote>
  <w:endnote w:type="continuationSeparator" w:id="0">
    <w:p w:rsidR="001F1CC3" w:rsidRDefault="001F1CC3" w:rsidP="0035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C3" w:rsidRDefault="001F1CC3" w:rsidP="00357A5E">
      <w:pPr>
        <w:spacing w:after="0" w:line="240" w:lineRule="auto"/>
      </w:pPr>
      <w:r>
        <w:separator/>
      </w:r>
    </w:p>
  </w:footnote>
  <w:footnote w:type="continuationSeparator" w:id="0">
    <w:p w:rsidR="001F1CC3" w:rsidRDefault="001F1CC3" w:rsidP="00357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91"/>
    <w:rsid w:val="00087533"/>
    <w:rsid w:val="000F5906"/>
    <w:rsid w:val="00141688"/>
    <w:rsid w:val="001F1CC3"/>
    <w:rsid w:val="002A3F87"/>
    <w:rsid w:val="002E6A64"/>
    <w:rsid w:val="002F36E7"/>
    <w:rsid w:val="00357A5E"/>
    <w:rsid w:val="003B510C"/>
    <w:rsid w:val="00451178"/>
    <w:rsid w:val="004A3905"/>
    <w:rsid w:val="004F448F"/>
    <w:rsid w:val="00554FB0"/>
    <w:rsid w:val="006065F4"/>
    <w:rsid w:val="00635840"/>
    <w:rsid w:val="006E73E0"/>
    <w:rsid w:val="007C4663"/>
    <w:rsid w:val="00815091"/>
    <w:rsid w:val="00884700"/>
    <w:rsid w:val="008F7FE6"/>
    <w:rsid w:val="00940CF4"/>
    <w:rsid w:val="009D1443"/>
    <w:rsid w:val="00A058D0"/>
    <w:rsid w:val="00C8544F"/>
    <w:rsid w:val="00D62781"/>
    <w:rsid w:val="00E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0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5E"/>
    <w:rPr>
      <w:rFonts w:ascii="Tahoma" w:hAnsi="Tahoma" w:cs="Tahoma"/>
      <w:sz w:val="16"/>
      <w:szCs w:val="16"/>
    </w:rPr>
  </w:style>
  <w:style w:type="paragraph" w:styleId="Header">
    <w:name w:val="header"/>
    <w:basedOn w:val="Normal"/>
    <w:link w:val="HeaderChar"/>
    <w:uiPriority w:val="99"/>
    <w:unhideWhenUsed/>
    <w:rsid w:val="00357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5E"/>
  </w:style>
  <w:style w:type="paragraph" w:styleId="Footer">
    <w:name w:val="footer"/>
    <w:basedOn w:val="Normal"/>
    <w:link w:val="FooterChar"/>
    <w:uiPriority w:val="99"/>
    <w:unhideWhenUsed/>
    <w:rsid w:val="0035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5E"/>
  </w:style>
  <w:style w:type="character" w:styleId="CommentReference">
    <w:name w:val="annotation reference"/>
    <w:basedOn w:val="DefaultParagraphFont"/>
    <w:uiPriority w:val="99"/>
    <w:semiHidden/>
    <w:unhideWhenUsed/>
    <w:rsid w:val="00554FB0"/>
    <w:rPr>
      <w:sz w:val="16"/>
      <w:szCs w:val="16"/>
    </w:rPr>
  </w:style>
  <w:style w:type="paragraph" w:styleId="CommentText">
    <w:name w:val="annotation text"/>
    <w:basedOn w:val="Normal"/>
    <w:link w:val="CommentTextChar"/>
    <w:uiPriority w:val="99"/>
    <w:semiHidden/>
    <w:unhideWhenUsed/>
    <w:rsid w:val="00554FB0"/>
    <w:pPr>
      <w:spacing w:line="240" w:lineRule="auto"/>
    </w:pPr>
    <w:rPr>
      <w:sz w:val="20"/>
      <w:szCs w:val="20"/>
    </w:rPr>
  </w:style>
  <w:style w:type="character" w:customStyle="1" w:styleId="CommentTextChar">
    <w:name w:val="Comment Text Char"/>
    <w:basedOn w:val="DefaultParagraphFont"/>
    <w:link w:val="CommentText"/>
    <w:uiPriority w:val="99"/>
    <w:semiHidden/>
    <w:rsid w:val="00554FB0"/>
    <w:rPr>
      <w:sz w:val="20"/>
      <w:szCs w:val="20"/>
    </w:rPr>
  </w:style>
  <w:style w:type="paragraph" w:styleId="CommentSubject">
    <w:name w:val="annotation subject"/>
    <w:basedOn w:val="CommentText"/>
    <w:next w:val="CommentText"/>
    <w:link w:val="CommentSubjectChar"/>
    <w:uiPriority w:val="99"/>
    <w:semiHidden/>
    <w:unhideWhenUsed/>
    <w:rsid w:val="00554FB0"/>
    <w:rPr>
      <w:b/>
      <w:bCs/>
    </w:rPr>
  </w:style>
  <w:style w:type="character" w:customStyle="1" w:styleId="CommentSubjectChar">
    <w:name w:val="Comment Subject Char"/>
    <w:basedOn w:val="CommentTextChar"/>
    <w:link w:val="CommentSubject"/>
    <w:uiPriority w:val="99"/>
    <w:semiHidden/>
    <w:rsid w:val="00554F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0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1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5E"/>
    <w:rPr>
      <w:rFonts w:ascii="Tahoma" w:hAnsi="Tahoma" w:cs="Tahoma"/>
      <w:sz w:val="16"/>
      <w:szCs w:val="16"/>
    </w:rPr>
  </w:style>
  <w:style w:type="paragraph" w:styleId="Header">
    <w:name w:val="header"/>
    <w:basedOn w:val="Normal"/>
    <w:link w:val="HeaderChar"/>
    <w:uiPriority w:val="99"/>
    <w:unhideWhenUsed/>
    <w:rsid w:val="00357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5E"/>
  </w:style>
  <w:style w:type="paragraph" w:styleId="Footer">
    <w:name w:val="footer"/>
    <w:basedOn w:val="Normal"/>
    <w:link w:val="FooterChar"/>
    <w:uiPriority w:val="99"/>
    <w:unhideWhenUsed/>
    <w:rsid w:val="00357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5E"/>
  </w:style>
  <w:style w:type="character" w:styleId="CommentReference">
    <w:name w:val="annotation reference"/>
    <w:basedOn w:val="DefaultParagraphFont"/>
    <w:uiPriority w:val="99"/>
    <w:semiHidden/>
    <w:unhideWhenUsed/>
    <w:rsid w:val="00554FB0"/>
    <w:rPr>
      <w:sz w:val="16"/>
      <w:szCs w:val="16"/>
    </w:rPr>
  </w:style>
  <w:style w:type="paragraph" w:styleId="CommentText">
    <w:name w:val="annotation text"/>
    <w:basedOn w:val="Normal"/>
    <w:link w:val="CommentTextChar"/>
    <w:uiPriority w:val="99"/>
    <w:semiHidden/>
    <w:unhideWhenUsed/>
    <w:rsid w:val="00554FB0"/>
    <w:pPr>
      <w:spacing w:line="240" w:lineRule="auto"/>
    </w:pPr>
    <w:rPr>
      <w:sz w:val="20"/>
      <w:szCs w:val="20"/>
    </w:rPr>
  </w:style>
  <w:style w:type="character" w:customStyle="1" w:styleId="CommentTextChar">
    <w:name w:val="Comment Text Char"/>
    <w:basedOn w:val="DefaultParagraphFont"/>
    <w:link w:val="CommentText"/>
    <w:uiPriority w:val="99"/>
    <w:semiHidden/>
    <w:rsid w:val="00554FB0"/>
    <w:rPr>
      <w:sz w:val="20"/>
      <w:szCs w:val="20"/>
    </w:rPr>
  </w:style>
  <w:style w:type="paragraph" w:styleId="CommentSubject">
    <w:name w:val="annotation subject"/>
    <w:basedOn w:val="CommentText"/>
    <w:next w:val="CommentText"/>
    <w:link w:val="CommentSubjectChar"/>
    <w:uiPriority w:val="99"/>
    <w:semiHidden/>
    <w:unhideWhenUsed/>
    <w:rsid w:val="00554FB0"/>
    <w:rPr>
      <w:b/>
      <w:bCs/>
    </w:rPr>
  </w:style>
  <w:style w:type="character" w:customStyle="1" w:styleId="CommentSubjectChar">
    <w:name w:val="Comment Subject Char"/>
    <w:basedOn w:val="CommentTextChar"/>
    <w:link w:val="CommentSubject"/>
    <w:uiPriority w:val="99"/>
    <w:semiHidden/>
    <w:rsid w:val="00554F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HF Management</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Colley, Eveth</dc:creator>
  <cp:lastModifiedBy>Caballero, Jesus</cp:lastModifiedBy>
  <cp:revision>2</cp:revision>
  <dcterms:created xsi:type="dcterms:W3CDTF">2019-04-08T20:11:00Z</dcterms:created>
  <dcterms:modified xsi:type="dcterms:W3CDTF">2019-04-08T20:11:00Z</dcterms:modified>
</cp:coreProperties>
</file>